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317DF1" w:rsidRDefault="00317DF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4D39" w:rsidRPr="00317DF1">
        <w:rPr>
          <w:rFonts w:ascii="Times New Roman" w:hAnsi="Times New Roman" w:cs="Times New Roman"/>
          <w:b/>
          <w:sz w:val="48"/>
          <w:szCs w:val="48"/>
        </w:rPr>
        <w:t>Наши пальчики играют.</w:t>
      </w:r>
    </w:p>
    <w:p w:rsidR="00DC4D39" w:rsidRDefault="00DC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специалисты, изучающие деятельность мозга, отмечают стимулирующее влияние на них функции руки. И.П. Павлов придавал тактильным ощущениям большое значение, так как они несут в речевой центр мозга дополнительную энергию, способствующую его формированию. Чем совершенней кора мозга, тем совершенней речь.</w:t>
      </w:r>
    </w:p>
    <w:p w:rsidR="00DC4D39" w:rsidRDefault="00DC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тонкой (мелкой) моторики пальцев рук оказывает положительное влияние на развитие активной речи ребёнка.</w:t>
      </w:r>
    </w:p>
    <w:p w:rsidR="00DC4D39" w:rsidRPr="00317DF1" w:rsidRDefault="00DC4D39">
      <w:pPr>
        <w:rPr>
          <w:rFonts w:ascii="Times New Roman" w:hAnsi="Times New Roman" w:cs="Times New Roman"/>
          <w:b/>
          <w:sz w:val="24"/>
          <w:szCs w:val="24"/>
        </w:rPr>
      </w:pPr>
      <w:r w:rsidRPr="00317DF1">
        <w:rPr>
          <w:rFonts w:ascii="Times New Roman" w:hAnsi="Times New Roman" w:cs="Times New Roman"/>
          <w:b/>
          <w:sz w:val="24"/>
          <w:szCs w:val="24"/>
        </w:rPr>
        <w:t xml:space="preserve">Рекомендуются такие игры:    </w:t>
      </w:r>
    </w:p>
    <w:p w:rsidR="00DC4D39" w:rsidRDefault="00DC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на развитие тактильного восприятия: «Гладкий – шершавый»</w:t>
      </w:r>
      <w:r w:rsidR="00317DF1" w:rsidRPr="00317DF1">
        <w:rPr>
          <w:rFonts w:ascii="Times New Roman" w:hAnsi="Times New Roman" w:cs="Times New Roman"/>
          <w:sz w:val="24"/>
          <w:szCs w:val="24"/>
        </w:rPr>
        <w:t>;</w:t>
      </w:r>
      <w:r w:rsidR="00317DF1">
        <w:rPr>
          <w:rFonts w:ascii="Times New Roman" w:hAnsi="Times New Roman" w:cs="Times New Roman"/>
          <w:sz w:val="24"/>
          <w:szCs w:val="24"/>
        </w:rPr>
        <w:t xml:space="preserve"> «Найди такой же на ощупь»</w:t>
      </w:r>
      <w:r w:rsidR="00317DF1" w:rsidRPr="00317DF1">
        <w:rPr>
          <w:rFonts w:ascii="Times New Roman" w:hAnsi="Times New Roman" w:cs="Times New Roman"/>
          <w:sz w:val="24"/>
          <w:szCs w:val="24"/>
        </w:rPr>
        <w:t>;</w:t>
      </w:r>
      <w:r w:rsidR="00317DF1">
        <w:rPr>
          <w:rFonts w:ascii="Times New Roman" w:hAnsi="Times New Roman" w:cs="Times New Roman"/>
          <w:sz w:val="24"/>
          <w:szCs w:val="24"/>
        </w:rPr>
        <w:t xml:space="preserve"> « Чудесной мешочек</w:t>
      </w:r>
      <w:proofErr w:type="gramStart"/>
      <w:r w:rsidR="00317DF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317DF1">
        <w:rPr>
          <w:rFonts w:ascii="Times New Roman" w:hAnsi="Times New Roman" w:cs="Times New Roman"/>
          <w:sz w:val="24"/>
          <w:szCs w:val="24"/>
        </w:rPr>
        <w:t>ребёнок опускает руку в мешочек со знакомыми предметами или игрушками и на ощупь определяет, что это);</w:t>
      </w:r>
      <w:r w:rsidR="00317DF1" w:rsidRPr="00317DF1">
        <w:t xml:space="preserve"> </w:t>
      </w:r>
      <w:r w:rsidR="00317DF1">
        <w:rPr>
          <w:rFonts w:ascii="Times New Roman" w:hAnsi="Times New Roman" w:cs="Times New Roman"/>
          <w:sz w:val="24"/>
          <w:szCs w:val="24"/>
        </w:rPr>
        <w:t xml:space="preserve">«Горячее – холодное»; </w:t>
      </w:r>
      <w:r w:rsidR="00317DF1" w:rsidRPr="00317DF1">
        <w:rPr>
          <w:rFonts w:ascii="Times New Roman" w:hAnsi="Times New Roman" w:cs="Times New Roman"/>
          <w:sz w:val="24"/>
          <w:szCs w:val="24"/>
        </w:rPr>
        <w:t>«Мокрое – сухое».</w:t>
      </w:r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Игры с водой.</w:t>
      </w:r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Игры с нанизыванием: «Собери бусы», «Собери пирамидку», «Сушим одежду» (ребенок находит картинку с изображением названного предмета и нанизывает ее на шнурок, в картинке для этого сделано отверстие).</w:t>
      </w:r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Игры с пластилином.</w:t>
      </w:r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Игры с бумагой: «Снежинки» (1-й вариант – нарвать бумагу на мелкие кусочки; 2-й вариант – скатать шарики из бумаги), «Складывание из бумаги».</w:t>
      </w:r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Фольклорные пальчиковые игры: «Сорока-ворона», «ладушки», «Этот пальчик…», «Расскажи стихи руками».</w:t>
      </w:r>
    </w:p>
    <w:p w:rsid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Игры на выкладывание: «Составление целого из частей» - разрезные картинки (2-4 части), кубики, мозаика.</w:t>
      </w:r>
    </w:p>
    <w:p w:rsidR="00317DF1" w:rsidRPr="00317DF1" w:rsidRDefault="00317DF1" w:rsidP="00317DF1">
      <w:pPr>
        <w:rPr>
          <w:rFonts w:ascii="Times New Roman" w:hAnsi="Times New Roman" w:cs="Times New Roman"/>
          <w:b/>
          <w:sz w:val="24"/>
          <w:szCs w:val="24"/>
        </w:rPr>
      </w:pPr>
      <w:r w:rsidRPr="00317DF1">
        <w:rPr>
          <w:rFonts w:ascii="Times New Roman" w:hAnsi="Times New Roman" w:cs="Times New Roman"/>
          <w:b/>
          <w:sz w:val="24"/>
          <w:szCs w:val="24"/>
        </w:rPr>
        <w:t>При проведении игр необходимо соблюдать следующие правила:</w:t>
      </w:r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Игровые задания должны постепенно усложняться.</w:t>
      </w:r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Начинать игру можно только тогда, когда ребенок хочет играть.</w:t>
      </w:r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Если малыш постоянно требует продолжения игры, постарайтесь переключить его внимание на другую игру, задание (во все должна быть мера!).</w:t>
      </w:r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Никогда не начинайте игру, если вы сами утомлены или если ребенок неважно себя чувствует.</w:t>
      </w:r>
      <w:bookmarkStart w:id="0" w:name="_GoBack"/>
      <w:bookmarkEnd w:id="0"/>
    </w:p>
    <w:p w:rsidR="00317DF1" w:rsidRPr="00317DF1" w:rsidRDefault="00317DF1" w:rsidP="003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1">
        <w:rPr>
          <w:rFonts w:ascii="Times New Roman" w:hAnsi="Times New Roman" w:cs="Times New Roman"/>
          <w:sz w:val="24"/>
          <w:szCs w:val="24"/>
        </w:rPr>
        <w:t>Недопустимо переутомления ребенка в игре.</w:t>
      </w:r>
    </w:p>
    <w:sectPr w:rsidR="00317DF1" w:rsidRPr="0031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39"/>
    <w:rsid w:val="00317DF1"/>
    <w:rsid w:val="00DC4D39"/>
    <w:rsid w:val="00E4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2017-09-17T10:18:00Z</dcterms:created>
  <dcterms:modified xsi:type="dcterms:W3CDTF">2017-09-17T10:37:00Z</dcterms:modified>
</cp:coreProperties>
</file>